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400"/>
        <w:jc w:val="center"/>
      </w:pPr>
      <w:r>
        <w:rPr>
          <w:rFonts w:ascii="微软雅黑" w:hAnsi="微软雅黑" w:eastAsia="微软雅黑"/>
          <w:b/>
          <w:color w:val="2E75B6"/>
          <w:sz w:val="36"/>
        </w:rPr>
        <w:t>系统课学籍管理办法总则 V1.2.0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一、流程概览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SUMMARY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二、核心术语与角色定义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KEY DEFINITIONS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三、核心规则和质检红线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CORE RULES AND RED LINES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四、适用场景 &amp; 步骤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WORKING INSTRUCTION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五、常见FAQ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FAQ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六、参考话术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SCRIPT BLURB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七、历史修订记录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REVISION SHEET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606"/>
        <w:gridCol w:w="3213"/>
        <w:gridCol w:w="9638"/>
      </w:tblGrid>
      <w:tr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版本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日期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摘要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1.2.0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2026-05-18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新增蜜月期定义、毕业/资质证书区分、退款角色分工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1.1.0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2026-05-18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review 准入通过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1.0.0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2026-05-18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初始版本。基于 KM001 V4.0（2026-04-15）</w:t>
            </w:r>
          </w:p>
        </w:tc>
      </w:tr>
    </w:tbl>
    <w:sectPr w:rsidR="00FC693F" w:rsidRPr="0006063C" w:rsidSect="00034616">
      <w:pgSz w:w="16838" w:h="23811"/>
      <w:pgMar w:top="1440" w:right="1191" w:bottom="1440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