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400"/>
        <w:jc w:val="center"/>
      </w:pPr>
      <w:r>
        <w:rPr>
          <w:rFonts w:ascii="微软雅黑" w:hAnsi="微软雅黑" w:eastAsia="微软雅黑"/>
          <w:b/>
          <w:color w:val="2E75B6"/>
          <w:sz w:val="36"/>
        </w:rPr>
        <w:t>入学及升学流程 V1.1.0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一、流程概览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SUMMARY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本流程为系统课学员</w:t>
      </w:r>
      <w:r>
        <w:rPr>
          <w:rFonts w:ascii="微软雅黑" w:hAnsi="微软雅黑" w:eastAsia="微软雅黑"/>
          <w:b/>
          <w:color w:val="000000"/>
          <w:sz w:val="20"/>
        </w:rPr>
        <w:t>入学（新生购买课程后进入班级）</w:t>
      </w:r>
      <w:r>
        <w:rPr>
          <w:rFonts w:ascii="微软雅黑" w:hAnsi="微软雅黑" w:eastAsia="微软雅黑"/>
          <w:color w:val="000000"/>
          <w:sz w:val="20"/>
        </w:rPr>
        <w:t>及</w:t>
      </w:r>
      <w:r>
        <w:rPr>
          <w:rFonts w:ascii="微软雅黑" w:hAnsi="微软雅黑" w:eastAsia="微软雅黑"/>
          <w:b/>
          <w:color w:val="000000"/>
          <w:sz w:val="20"/>
        </w:rPr>
        <w:t>升学（在读学员完成当前阶段后进入下一阶段）</w:t>
      </w:r>
      <w:r>
        <w:rPr>
          <w:rFonts w:ascii="微软雅黑" w:hAnsi="微软雅黑" w:eastAsia="微软雅黑"/>
          <w:color w:val="000000"/>
          <w:sz w:val="20"/>
        </w:rPr>
        <w:t>提供学员交接流程及操作标准。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适用范围</w:t>
      </w:r>
      <w:r>
        <w:rPr>
          <w:rFonts w:ascii="微软雅黑" w:hAnsi="微软雅黑" w:eastAsia="微软雅黑"/>
          <w:color w:val="000000"/>
          <w:sz w:val="20"/>
        </w:rPr>
        <w:t>：图形化年课、Python系统课、C++系统课、AI系统课、科创系统课。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二、核心术语与角色定义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KEY DEFINITIONS</w:t>
      </w:r>
    </w:p>
    <w:p>
      <w:pPr>
        <w:spacing w:before="40" w:after="40"/>
        <w:ind w:left="283"/>
        <w:shd w:fill="E8F0FE" w:val="clear"/>
      </w:pPr>
      <w:r>
        <w:rPr>
          <w:rFonts w:ascii="微软雅黑" w:hAnsi="微软雅黑" w:eastAsia="微软雅黑"/>
          <w:color w:val="000000"/>
          <w:sz w:val="20"/>
        </w:rPr>
        <w:t>详见 [glossary.md](glossary.md)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三、核心规则和质检红线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CORE RULES AND RED LINES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360"/>
        <w:gridCol w:w="4268"/>
        <w:gridCol w:w="1360"/>
        <w:gridCol w:w="7469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编号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红线描述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违规后果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映射步骤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AP01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禁止任何时候任何形式的引导学员延期或退课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移交质检判罚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场景一承接班主任步骤4（开课前一周）；场景二导购步骤2（明示开课日期）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AP02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购课承诺（赠课、赠礼包等）未兑现或转移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移交质检判罚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场景一导购步骤3（兑现承诺）；场景二导购步骤1（备注承诺）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AP03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服务承诺自行兑现，不做转移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移交质检判罚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场景一导购步骤3；场景二导购步骤4（信息交接）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四、适用场景 &amp; 步骤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WORKING INSTRUCTION</w:t>
      </w:r>
    </w:p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场景一：购买后直接进入正式班期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导购班主任步骤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1. </w:t>
      </w:r>
      <w:r>
        <w:rPr>
          <w:rFonts w:ascii="微软雅黑" w:hAnsi="微软雅黑" w:eastAsia="微软雅黑"/>
          <w:b/>
          <w:color w:val="2E75B6"/>
          <w:sz w:val="20"/>
        </w:rPr>
        <w:t>核查班期</w:t>
      </w:r>
      <w:r>
        <w:rPr>
          <w:rFonts w:ascii="微软雅黑" w:hAnsi="微软雅黑" w:eastAsia="微软雅黑"/>
          <w:color w:val="000000"/>
          <w:sz w:val="20"/>
        </w:rPr>
        <w:t>：家长购课成功后，在「西瓜创客后台-学生详情-班级」检查学员进入的班期、赠课是否准确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2. </w:t>
      </w:r>
      <w:r>
        <w:rPr>
          <w:rFonts w:ascii="微软雅黑" w:hAnsi="微软雅黑" w:eastAsia="微软雅黑"/>
          <w:b/>
          <w:color w:val="2E75B6"/>
          <w:sz w:val="20"/>
        </w:rPr>
        <w:t>引导添加</w:t>
      </w:r>
      <w:r>
        <w:rPr>
          <w:rFonts w:ascii="微软雅黑" w:hAnsi="微软雅黑" w:eastAsia="微软雅黑"/>
          <w:color w:val="000000"/>
          <w:sz w:val="20"/>
        </w:rPr>
        <w:t>：立即引导家长添加新班主任企业微信 — 参考话术「引导添加班主任话术」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3. </w:t>
      </w:r>
      <w:r>
        <w:rPr>
          <w:rFonts w:ascii="微软雅黑" w:hAnsi="微软雅黑" w:eastAsia="微软雅黑"/>
          <w:b/>
          <w:color w:val="2E75B6"/>
          <w:sz w:val="20"/>
        </w:rPr>
        <w:t>兑现承诺</w:t>
      </w:r>
      <w:r>
        <w:rPr>
          <w:rFonts w:ascii="微软雅黑" w:hAnsi="微软雅黑" w:eastAsia="微软雅黑"/>
          <w:color w:val="000000"/>
          <w:sz w:val="20"/>
        </w:rPr>
        <w:t>：如有承诺家长事宜（赠课、赠礼包等），自主跟进并同步家长结果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4. </w:t>
      </w:r>
      <w:r>
        <w:rPr>
          <w:rFonts w:ascii="微软雅黑" w:hAnsi="微软雅黑" w:eastAsia="微软雅黑"/>
          <w:b/>
          <w:color w:val="2E75B6"/>
          <w:sz w:val="20"/>
        </w:rPr>
        <w:t>配合添加</w:t>
      </w:r>
      <w:r>
        <w:rPr>
          <w:rFonts w:ascii="微软雅黑" w:hAnsi="微软雅黑" w:eastAsia="微软雅黑"/>
          <w:color w:val="000000"/>
          <w:sz w:val="20"/>
        </w:rPr>
        <w:t>：在开课前不低于3次配合承接班主任完成好友添加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5. </w:t>
      </w:r>
      <w:r>
        <w:rPr>
          <w:rFonts w:ascii="微软雅黑" w:hAnsi="微软雅黑" w:eastAsia="微软雅黑"/>
          <w:b/>
          <w:color w:val="2E75B6"/>
          <w:sz w:val="20"/>
        </w:rPr>
        <w:t>填写交接</w:t>
      </w:r>
      <w:r>
        <w:rPr>
          <w:rFonts w:ascii="微软雅黑" w:hAnsi="微软雅黑" w:eastAsia="微软雅黑"/>
          <w:color w:val="000000"/>
          <w:sz w:val="20"/>
        </w:rPr>
        <w:t>：如承接班主任有需求，在瓜档案内完成「交接行」信息填写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STOP点</w:t>
      </w:r>
      <w:r>
        <w:rPr>
          <w:rFonts w:ascii="微软雅黑" w:hAnsi="微软雅黑" w:eastAsia="微软雅黑"/>
          <w:color w:val="000000"/>
          <w:sz w:val="20"/>
        </w:rPr>
        <w:t>：禁止将承诺事宜转移给承接班主任或其他角色（AP03）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承接班主任步骤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108"/>
        <w:gridCol w:w="7530"/>
        <w:gridCol w:w="4819"/>
      </w:tblGrid>
      <w:tr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时间节点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操作</w:t>
            </w:r>
          </w:p>
        </w:tc>
        <w:tc>
          <w:tcPr>
            <w:tcW w:type="dxa" w:w="4819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备注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确定带班时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收到Jira通知邮件，进入Jira查看所带班期详情</w:t>
            </w:r>
          </w:p>
        </w:tc>
        <w:tc>
          <w:tcPr>
            <w:tcW w:type="dxa" w:w="4819"/>
          </w:tcPr>
          <w:p>
            <w:r/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确定带班后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在西瓜后台订阅班期，检查行课节奏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有误则反馈「教务服务台」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好友添加后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检查欢迎语是否发送，未发送需手动推送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批量问题反馈教务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开课前一周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关注BI看板，查看好友添加率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低于90%导出明细提醒导购班主任</w:t>
            </w:r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开课前3天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进行在读学员清算</w:t>
            </w:r>
          </w:p>
        </w:tc>
        <w:tc>
          <w:tcPr>
            <w:tcW w:type="dxa" w:w="4819"/>
          </w:tcPr>
          <w:p>
            <w:r/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至少开课前2天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完成拖班级群</w:t>
            </w:r>
          </w:p>
        </w:tc>
        <w:tc>
          <w:tcPr>
            <w:tcW w:type="dxa" w:w="4819"/>
          </w:tcPr>
          <w:p>
            <w:r/>
          </w:p>
        </w:tc>
      </w:tr>
      <w:tr>
        <w:tc>
          <w:tcPr>
            <w:tcW w:type="dxa" w:w="4819"/>
            <w:shd w:fill="F2F2F2"/>
          </w:tcPr>
          <w:p>
            <w:pPr>
              <w:pStyle w:val="Heading3"/>
            </w:pPr>
            <w:r/>
            <w:r>
              <w:rPr>
                <w:rFonts w:ascii="微软雅黑" w:hAnsi="微软雅黑" w:eastAsia="微软雅黑"/>
                <w:b/>
                <w:color w:val="2E75B6"/>
                <w:sz w:val="22"/>
              </w:rPr>
              <w:t>拉群当天</w:t>
            </w:r>
          </w:p>
        </w:tc>
        <w:tc>
          <w:tcPr>
            <w:tcW w:type="dxa" w:w="4819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针对未添加好友的家长，至少完成一次手机号主动添加</w:t>
            </w:r>
          </w:p>
        </w:tc>
        <w:tc>
          <w:tcPr>
            <w:tcW w:type="dxa" w:w="4819"/>
          </w:tcPr>
          <w:p>
            <w:r/>
          </w:p>
        </w:tc>
      </w:tr>
    </w:tbl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教务步骤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1. 创建开班Jira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2. 创建班期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3. 承接方业务经理提供带班老师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4. Marvin准备并交接给承接班主任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5. 拉班期交接群（业务双方带班老师、直属管理、业务负责人）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6. 发送开班Jira链接并置顶在交接群内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7. 开课前一周好友率低于90%→每天通过公众号模板消息推送一次班主任名片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8. 随时监测学籍情况，保证报名通道畅通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9. 班期创建后开课前每周处理一次Jira学籍问题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10. 至少开课前一天，完成班期内在读学员确认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11. 关闭开班Jira并备注</w:t>
      </w:r>
    </w:p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场景二：购买后进入X班（升学场景）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导购班主任步骤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1. </w:t>
      </w:r>
      <w:r>
        <w:rPr>
          <w:rFonts w:ascii="微软雅黑" w:hAnsi="微软雅黑" w:eastAsia="微软雅黑"/>
          <w:b/>
          <w:color w:val="2E75B6"/>
          <w:sz w:val="20"/>
        </w:rPr>
        <w:t>备注承诺</w:t>
      </w:r>
      <w:r>
        <w:rPr>
          <w:rFonts w:ascii="微软雅黑" w:hAnsi="微软雅黑" w:eastAsia="微软雅黑"/>
          <w:color w:val="000000"/>
          <w:sz w:val="20"/>
        </w:rPr>
        <w:t>：家长购课成功后，在瓜档案中备注购课礼包或特殊承诺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2. </w:t>
      </w:r>
      <w:r>
        <w:rPr>
          <w:rFonts w:ascii="微软雅黑" w:hAnsi="微软雅黑" w:eastAsia="微软雅黑"/>
          <w:b/>
          <w:color w:val="2E75B6"/>
          <w:sz w:val="20"/>
        </w:rPr>
        <w:t>明示开课</w:t>
      </w:r>
      <w:r>
        <w:rPr>
          <w:rFonts w:ascii="微软雅黑" w:hAnsi="微软雅黑" w:eastAsia="微软雅黑"/>
          <w:color w:val="000000"/>
          <w:sz w:val="20"/>
        </w:rPr>
        <w:t>：当前班期末课开课日，在班期群内明示下阶段班期开课日期 — 参考话术「末课开课日班期群明示下阶段内容」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3. </w:t>
      </w:r>
      <w:r>
        <w:rPr>
          <w:rFonts w:ascii="微软雅黑" w:hAnsi="微软雅黑" w:eastAsia="微软雅黑"/>
          <w:b/>
          <w:color w:val="2E75B6"/>
          <w:sz w:val="20"/>
        </w:rPr>
        <w:t>提醒添加</w:t>
      </w:r>
      <w:r>
        <w:rPr>
          <w:rFonts w:ascii="微软雅黑" w:hAnsi="微软雅黑" w:eastAsia="微软雅黑"/>
          <w:color w:val="000000"/>
          <w:sz w:val="20"/>
        </w:rPr>
        <w:t>：教务首次推送班主任名片后，明确提醒家长添加新班主任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4. </w:t>
      </w:r>
      <w:r>
        <w:rPr>
          <w:rFonts w:ascii="微软雅黑" w:hAnsi="微软雅黑" w:eastAsia="微软雅黑"/>
          <w:b/>
          <w:color w:val="2E75B6"/>
          <w:sz w:val="20"/>
        </w:rPr>
        <w:t>信息交接</w:t>
      </w:r>
      <w:r>
        <w:rPr>
          <w:rFonts w:ascii="微软雅黑" w:hAnsi="微软雅黑" w:eastAsia="微软雅黑"/>
          <w:color w:val="000000"/>
          <w:sz w:val="20"/>
        </w:rPr>
        <w:t>：新班期开课前，配合承接方要求完成学员盘点及信息交接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5. </w:t>
      </w:r>
      <w:r>
        <w:rPr>
          <w:rFonts w:ascii="微软雅黑" w:hAnsi="微软雅黑" w:eastAsia="微软雅黑"/>
          <w:b/>
          <w:color w:val="2E75B6"/>
          <w:sz w:val="20"/>
        </w:rPr>
        <w:t>配合添加</w:t>
      </w:r>
      <w:r>
        <w:rPr>
          <w:rFonts w:ascii="微软雅黑" w:hAnsi="微软雅黑" w:eastAsia="微软雅黑"/>
          <w:color w:val="000000"/>
          <w:sz w:val="20"/>
        </w:rPr>
        <w:t>：下阶段开课前一周，至少3次配合承接班主任完成好友添加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STOP点</w:t>
      </w:r>
      <w:r>
        <w:rPr>
          <w:rFonts w:ascii="微软雅黑" w:hAnsi="微软雅黑" w:eastAsia="微软雅黑"/>
          <w:color w:val="000000"/>
          <w:sz w:val="20"/>
        </w:rPr>
        <w:t>：禁止明示或暗示引导学员延期（AP01）；仅可引导续费相关话题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承接班主任步骤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参考「场景一」中承接班主任内容执行。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教务步骤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参考「场景一」中教务内容执行。</w:t>
      </w:r>
    </w:p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场景三：对公转账无班期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导购班主任步骤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1. </w:t>
      </w:r>
      <w:r>
        <w:rPr>
          <w:rFonts w:ascii="微软雅黑" w:hAnsi="微软雅黑" w:eastAsia="微软雅黑"/>
          <w:b/>
          <w:color w:val="2E75B6"/>
          <w:sz w:val="20"/>
        </w:rPr>
        <w:t>获取凭证</w:t>
      </w:r>
      <w:r>
        <w:rPr>
          <w:rFonts w:ascii="微软雅黑" w:hAnsi="微软雅黑" w:eastAsia="微软雅黑"/>
          <w:color w:val="000000"/>
          <w:sz w:val="20"/>
        </w:rPr>
        <w:t>：引导用户提供带有「交易单号」的转账截图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2. </w:t>
      </w:r>
      <w:r>
        <w:rPr>
          <w:rFonts w:ascii="微软雅黑" w:hAnsi="微软雅黑" w:eastAsia="微软雅黑"/>
          <w:b/>
          <w:color w:val="2E75B6"/>
          <w:sz w:val="20"/>
        </w:rPr>
        <w:t>提交Jira</w:t>
      </w:r>
      <w:r>
        <w:rPr>
          <w:rFonts w:ascii="微软雅黑" w:hAnsi="微软雅黑" w:eastAsia="微软雅黑"/>
          <w:color w:val="000000"/>
          <w:sz w:val="20"/>
        </w:rPr>
        <w:t>：按模板提交教务Jira — 参考「对公转账提交Jira流程」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 xml:space="preserve">3. </w:t>
      </w:r>
      <w:r>
        <w:rPr>
          <w:rFonts w:ascii="微软雅黑" w:hAnsi="微软雅黑" w:eastAsia="微软雅黑"/>
          <w:b/>
          <w:color w:val="2E75B6"/>
          <w:sz w:val="20"/>
        </w:rPr>
        <w:t>引导兑换</w:t>
      </w:r>
      <w:r>
        <w:rPr>
          <w:rFonts w:ascii="微软雅黑" w:hAnsi="微软雅黑" w:eastAsia="微软雅黑"/>
          <w:color w:val="000000"/>
          <w:sz w:val="20"/>
        </w:rPr>
        <w:t>：收到兑换码后，在有效期内引导家长完成课程兑换</w:t>
      </w:r>
    </w:p>
    <w:p>
      <w:pPr>
        <w:spacing w:before="40" w:after="40"/>
      </w:pPr>
      <w:r>
        <w:rPr>
          <w:rFonts w:ascii="微软雅黑" w:hAnsi="微软雅黑" w:eastAsia="微软雅黑"/>
          <w:b/>
          <w:color w:val="000000"/>
          <w:sz w:val="20"/>
        </w:rPr>
        <w:t>Jira提交模板</w:t>
      </w:r>
      <w:r>
        <w:rPr>
          <w:rFonts w:ascii="微软雅黑" w:hAnsi="微软雅黑" w:eastAsia="微软雅黑"/>
          <w:color w:val="000000"/>
          <w:sz w:val="20"/>
        </w:rPr>
        <w:t>：</w:t>
      </w:r>
    </w:p>
    <w:p>
      <w:pPr>
        <w:spacing w:before="40" w:after="40"/>
        <w:ind w:left="680" w:hanging="198"/>
      </w:pPr>
      <w:r>
        <w:rPr>
          <w:rFonts w:ascii="微软雅黑" w:hAnsi="微软雅黑" w:eastAsia="微软雅黑"/>
          <w:color w:val="000000"/>
          <w:sz w:val="20"/>
        </w:rPr>
        <w:t>模块：对公转账</w:t>
      </w:r>
    </w:p>
    <w:p>
      <w:pPr>
        <w:spacing w:before="40" w:after="40"/>
        <w:ind w:left="680" w:hanging="198"/>
      </w:pPr>
      <w:r>
        <w:rPr>
          <w:rFonts w:ascii="微软雅黑" w:hAnsi="微软雅黑" w:eastAsia="微软雅黑"/>
          <w:color w:val="000000"/>
          <w:sz w:val="20"/>
        </w:rPr>
        <w:t>到期日：需求最晚需处理日</w:t>
      </w:r>
    </w:p>
    <w:p>
      <w:pPr>
        <w:spacing w:before="40" w:after="40"/>
        <w:ind w:left="680" w:hanging="198"/>
      </w:pPr>
      <w:r>
        <w:rPr>
          <w:rFonts w:ascii="微软雅黑" w:hAnsi="微软雅黑" w:eastAsia="微软雅黑"/>
          <w:color w:val="000000"/>
          <w:sz w:val="20"/>
        </w:rPr>
        <w:t>抄送财务：何春华</w:t>
      </w:r>
    </w:p>
    <w:p>
      <w:pPr>
        <w:spacing w:before="40" w:after="40"/>
        <w:ind w:left="680" w:hanging="198"/>
      </w:pPr>
      <w:r>
        <w:rPr>
          <w:rFonts w:ascii="微软雅黑" w:hAnsi="微软雅黑" w:eastAsia="微软雅黑"/>
          <w:color w:val="000000"/>
          <w:sz w:val="20"/>
        </w:rPr>
        <w:t>概要：【提交人】学员学号-学员姓名-对公转账申请兑换码</w:t>
      </w:r>
    </w:p>
    <w:p>
      <w:pPr>
        <w:spacing w:before="40" w:after="40"/>
        <w:ind w:left="680" w:hanging="198"/>
      </w:pPr>
      <w:r>
        <w:rPr>
          <w:rFonts w:ascii="微软雅黑" w:hAnsi="微软雅黑" w:eastAsia="微软雅黑"/>
          <w:color w:val="000000"/>
          <w:sz w:val="20"/>
        </w:rPr>
        <w:t>背景：含对公转账截图、订单号（文字）、收款方公司简称（娄外/弦音）</w:t>
      </w:r>
    </w:p>
    <w:p>
      <w:pPr>
        <w:spacing w:before="40" w:after="40"/>
        <w:ind w:left="680" w:hanging="198"/>
      </w:pPr>
      <w:r>
        <w:rPr>
          <w:rFonts w:ascii="微软雅黑" w:hAnsi="微软雅黑" w:eastAsia="微软雅黑"/>
          <w:color w:val="000000"/>
          <w:sz w:val="20"/>
        </w:rPr>
        <w:t>需求：一句话说明</w:t>
      </w:r>
    </w:p>
    <w:p>
      <w:pPr>
        <w:spacing w:before="40" w:after="40"/>
        <w:ind w:left="680" w:hanging="198"/>
      </w:pPr>
      <w:r>
        <w:rPr>
          <w:rFonts w:ascii="微软雅黑" w:hAnsi="微软雅黑" w:eastAsia="微软雅黑"/>
          <w:color w:val="000000"/>
          <w:sz w:val="20"/>
        </w:rPr>
        <w:t>附件：对公转账支付完整截图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教务步骤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1. 同步Jira链接至财务核实款项（财务查账节点：11点、15点、17点）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2. 到账后根据购课场景生成有效期1天的唯一兑换码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3. 兑换码评论在Jira评论区，反馈导购班主任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财务步骤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1. 根据Jira内订单号查询收款情况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2. 评论查账截图及实际情况：到账→「已收到打款」+截图；异常→备注实际情况</w:t>
      </w:r>
    </w:p>
    <w:p>
      <w:pPr>
        <w:pStyle w:val="Heading2"/>
        <w:spacing w:before="240" w:after="120"/>
      </w:pPr>
      <w:r>
        <w:rPr>
          <w:rFonts w:ascii="微软雅黑" w:hAnsi="微软雅黑" w:eastAsia="微软雅黑"/>
          <w:b/>
          <w:color w:val="2E75B6"/>
          <w:sz w:val="24"/>
        </w:rPr>
        <w:t>场景四：第三方渠道支付无班期</w:t>
      </w:r>
    </w:p>
    <w:p>
      <w:pPr>
        <w:spacing w:before="40" w:after="40"/>
      </w:pPr>
      <w:r>
        <w:rPr>
          <w:rFonts w:ascii="微软雅黑" w:hAnsi="微软雅黑" w:eastAsia="微软雅黑"/>
          <w:color w:val="000000"/>
          <w:sz w:val="20"/>
        </w:rPr>
        <w:t>#### 导购班主任步骤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1. 引导家长选择正确商品完成支付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2. 引导家长通过短信查看兑换码</w:t>
      </w:r>
    </w:p>
    <w:p>
      <w:pPr>
        <w:spacing w:before="40" w:after="40"/>
        <w:ind w:left="283" w:hanging="198"/>
      </w:pPr>
      <w:r>
        <w:rPr>
          <w:rFonts w:ascii="微软雅黑" w:hAnsi="微软雅黑" w:eastAsia="微软雅黑"/>
          <w:color w:val="000000"/>
          <w:sz w:val="20"/>
        </w:rPr>
        <w:t>3. 引导家长在「西瓜创客少儿编程公众号-我的-课程兑换」完成兑换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五、常见FAQ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FAQ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0"/>
        <w:gridCol w:w="10617"/>
      </w:tblGrid>
      <w:tr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问题</w:t>
            </w:r>
          </w:p>
        </w:tc>
        <w:tc>
          <w:tcPr>
            <w:tcW w:type="dxa" w:w="7228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答案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家长购课后没有收到班期信息怎么办？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导购班主任先核查购课信息是否准确，核查后在Jira平台提交给教务处理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承接班主任如何知道自己的带班信息？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确定带班时会收到Jira通知邮件，进入对应Jira查看所带班期详情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开课前好友率低于90%怎么处理？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教务每天通过公众号模板消息推送一次班主任名片；承接班主任导出明细提醒导购班主任引导家长添加好友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对公转账家长迟迟未兑换课程怎么办？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导购班主任需跟进至家长完成课程兑换</w:t>
            </w:r>
          </w:p>
        </w:tc>
      </w:tr>
      <w:tr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学员有赠课或赠礼包承诺，如何交接？</w:t>
            </w:r>
          </w:p>
        </w:tc>
        <w:tc>
          <w:tcPr>
            <w:tcW w:type="dxa" w:w="7228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导购班主任需在瓜档案中备注清楚，承接方接收时需核查并兑现</w:t>
            </w:r>
          </w:p>
        </w:tc>
      </w:tr>
    </w:tbl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六、参考话术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SCRIPT BLURB</w:t>
      </w:r>
    </w:p>
    <w:p>
      <w:pPr>
        <w:spacing w:before="40" w:after="40"/>
        <w:ind w:left="283"/>
      </w:pPr>
      <w:r>
        <w:rPr>
          <w:rFonts w:ascii="微软雅黑" w:hAnsi="微软雅黑" w:eastAsia="微软雅黑"/>
          <w:color w:val="808080"/>
          <w:sz w:val="20"/>
        </w:rPr>
        <w:t>详见 [scripts.md](scripts.md)</w:t>
      </w:r>
    </w:p>
    <w:p>
      <w:pPr>
        <w:pStyle w:val="Heading1"/>
        <w:spacing w:before="360" w:after="200"/>
      </w:pPr>
      <w:r>
        <w:rPr>
          <w:rFonts w:ascii="微软雅黑" w:hAnsi="微软雅黑" w:eastAsia="微软雅黑"/>
          <w:b/>
          <w:color w:val="2E75B6"/>
          <w:sz w:val="28"/>
        </w:rPr>
        <w:t>七、历史修订记录</w:t>
      </w:r>
      <w:r>
        <w:rPr>
          <w:rFonts w:ascii="微软雅黑" w:hAnsi="微软雅黑" w:eastAsia="微软雅黑"/>
          <w:color w:val="808080"/>
          <w:sz w:val="16"/>
          <w:vertAlign w:val="superscript"/>
        </w:rPr>
        <w:t>REVISION SHEET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134"/>
        <w:gridCol w:w="1417"/>
        <w:gridCol w:w="10488"/>
        <w:gridCol w:w="1417"/>
      </w:tblGrid>
      <w:tr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版本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更新日期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变更说明</w:t>
            </w:r>
          </w:p>
        </w:tc>
        <w:tc>
          <w:tcPr>
            <w:tcW w:type="dxa" w:w="3614"/>
            <w:shd w:fill="D6E4F0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0"/>
              </w:rPr>
              <w:t>生效日期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V3.0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2026-05-09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新增参考话术和对公转账操作步骤；新增科创、AI、C++课程纳入适用范围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试运行</w:t>
            </w:r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V2.0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2022-05-25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增加SP014引用；欢迎语迭代</w:t>
            </w:r>
          </w:p>
        </w:tc>
        <w:tc>
          <w:tcPr>
            <w:tcW w:type="dxa" w:w="3614"/>
          </w:tcPr>
          <w:p>
            <w:r/>
          </w:p>
        </w:tc>
      </w:tr>
      <w:tr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V1.0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2022-05-23</w:t>
            </w:r>
          </w:p>
        </w:tc>
        <w:tc>
          <w:tcPr>
            <w:tcW w:type="dxa" w:w="3614"/>
          </w:tcPr>
          <w:p>
            <w:r/>
            <w:r>
              <w:rPr>
                <w:rFonts w:ascii="微软雅黑" w:hAnsi="微软雅黑" w:eastAsia="微软雅黑"/>
                <w:color w:val="000000"/>
                <w:sz w:val="20"/>
              </w:rPr>
              <w:t>明确承接班主任操作节奏</w:t>
            </w:r>
          </w:p>
        </w:tc>
        <w:tc>
          <w:tcPr>
            <w:tcW w:type="dxa" w:w="3614"/>
          </w:tcPr>
          <w:p>
            <w:r/>
          </w:p>
        </w:tc>
      </w:tr>
    </w:tbl>
    <w:sectPr w:rsidR="00FC693F" w:rsidRPr="0006063C" w:rsidSect="00034616">
      <w:pgSz w:w="16838" w:h="23811"/>
      <w:pgMar w:top="1440" w:right="1191" w:bottom="144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